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B3" w:rsidRDefault="00156DB3" w:rsidP="00156DB3">
      <w:pPr>
        <w:tabs>
          <w:tab w:val="left" w:pos="2548"/>
        </w:tabs>
        <w:spacing w:line="580" w:lineRule="exact"/>
        <w:rPr>
          <w:rFonts w:eastAsia="黑体" w:hint="eastAsia"/>
          <w:szCs w:val="32"/>
        </w:rPr>
      </w:pPr>
      <w:r w:rsidRPr="009B601E">
        <w:rPr>
          <w:rFonts w:eastAsia="黑体" w:hint="eastAsia"/>
          <w:szCs w:val="32"/>
        </w:rPr>
        <w:t>附件</w:t>
      </w:r>
      <w:r w:rsidRPr="009B601E">
        <w:rPr>
          <w:rFonts w:eastAsia="黑体" w:hint="eastAsia"/>
          <w:szCs w:val="32"/>
        </w:rPr>
        <w:t>1</w:t>
      </w:r>
    </w:p>
    <w:p w:rsidR="00156DB3" w:rsidRDefault="00156DB3" w:rsidP="00156DB3">
      <w:pPr>
        <w:tabs>
          <w:tab w:val="left" w:pos="2548"/>
        </w:tabs>
        <w:spacing w:line="580" w:lineRule="exact"/>
        <w:rPr>
          <w:rFonts w:eastAsia="黑体" w:hint="eastAsia"/>
          <w:szCs w:val="32"/>
        </w:rPr>
      </w:pPr>
    </w:p>
    <w:p w:rsidR="00156DB3" w:rsidRPr="009B601E" w:rsidRDefault="00156DB3" w:rsidP="00156DB3">
      <w:pPr>
        <w:tabs>
          <w:tab w:val="left" w:pos="2548"/>
        </w:tabs>
        <w:spacing w:line="580" w:lineRule="exact"/>
        <w:jc w:val="center"/>
        <w:rPr>
          <w:rFonts w:eastAsia="方正小标宋简体" w:hint="eastAsia"/>
          <w:sz w:val="44"/>
          <w:szCs w:val="44"/>
        </w:rPr>
      </w:pPr>
      <w:r w:rsidRPr="009B601E">
        <w:rPr>
          <w:rFonts w:eastAsia="方正小标宋简体" w:hint="eastAsia"/>
          <w:sz w:val="44"/>
          <w:szCs w:val="44"/>
        </w:rPr>
        <w:t>苏州市社科普及创新引导扶持项目</w:t>
      </w:r>
    </w:p>
    <w:p w:rsidR="00156DB3" w:rsidRPr="009B601E" w:rsidRDefault="00156DB3" w:rsidP="00156DB3">
      <w:pPr>
        <w:tabs>
          <w:tab w:val="left" w:pos="2548"/>
        </w:tabs>
        <w:spacing w:line="580" w:lineRule="exact"/>
        <w:jc w:val="center"/>
        <w:rPr>
          <w:rFonts w:eastAsia="方正小标宋简体" w:hint="eastAsia"/>
          <w:sz w:val="44"/>
          <w:szCs w:val="44"/>
        </w:rPr>
      </w:pPr>
      <w:r w:rsidRPr="00156DB3">
        <w:rPr>
          <w:rFonts w:eastAsia="方正小标宋简体" w:hint="eastAsia"/>
          <w:spacing w:val="44"/>
          <w:kern w:val="0"/>
          <w:sz w:val="44"/>
          <w:szCs w:val="44"/>
          <w:fitText w:val="3080" w:id="1644956160"/>
        </w:rPr>
        <w:t>实施管理要</w:t>
      </w:r>
      <w:r w:rsidRPr="00156DB3">
        <w:rPr>
          <w:rFonts w:eastAsia="方正小标宋简体" w:hint="eastAsia"/>
          <w:spacing w:val="0"/>
          <w:kern w:val="0"/>
          <w:sz w:val="44"/>
          <w:szCs w:val="44"/>
          <w:fitText w:val="3080" w:id="1644956160"/>
        </w:rPr>
        <w:t>求</w:t>
      </w:r>
    </w:p>
    <w:p w:rsidR="00156DB3" w:rsidRPr="009B601E" w:rsidRDefault="00156DB3" w:rsidP="00156DB3">
      <w:pPr>
        <w:tabs>
          <w:tab w:val="left" w:pos="2548"/>
        </w:tabs>
        <w:spacing w:line="580" w:lineRule="exact"/>
        <w:ind w:firstLineChars="200" w:firstLine="624"/>
        <w:rPr>
          <w:rFonts w:hint="eastAsia"/>
          <w:szCs w:val="32"/>
        </w:rPr>
      </w:pPr>
    </w:p>
    <w:p w:rsidR="00156DB3" w:rsidRPr="009B601E" w:rsidRDefault="00156DB3" w:rsidP="00156DB3">
      <w:pPr>
        <w:tabs>
          <w:tab w:val="left" w:pos="2548"/>
        </w:tabs>
        <w:spacing w:line="580" w:lineRule="exact"/>
        <w:ind w:firstLine="615"/>
        <w:jc w:val="left"/>
        <w:rPr>
          <w:rFonts w:hint="eastAsia"/>
          <w:szCs w:val="32"/>
        </w:rPr>
      </w:pPr>
      <w:r w:rsidRPr="009B601E">
        <w:rPr>
          <w:rFonts w:hint="eastAsia"/>
          <w:szCs w:val="32"/>
        </w:rPr>
        <w:t>苏州市社科普及创新引导扶持项目要依照《江苏省社会科学普及促进条例》精神，紧密围绕“社会科学普及”范畴，开展普及活动</w:t>
      </w:r>
      <w:r>
        <w:rPr>
          <w:rFonts w:hint="eastAsia"/>
          <w:szCs w:val="32"/>
        </w:rPr>
        <w:t>，并</w:t>
      </w:r>
      <w:r w:rsidRPr="009B601E">
        <w:rPr>
          <w:rFonts w:hint="eastAsia"/>
          <w:szCs w:val="32"/>
        </w:rPr>
        <w:t>遵循以下实施管理要求：</w:t>
      </w:r>
    </w:p>
    <w:p w:rsidR="00156DB3" w:rsidRPr="009B601E" w:rsidRDefault="00156DB3" w:rsidP="00156DB3">
      <w:pPr>
        <w:tabs>
          <w:tab w:val="left" w:pos="2548"/>
        </w:tabs>
        <w:spacing w:line="580" w:lineRule="exact"/>
        <w:ind w:firstLineChars="200" w:firstLine="624"/>
        <w:rPr>
          <w:rFonts w:hint="eastAsia"/>
          <w:szCs w:val="32"/>
        </w:rPr>
      </w:pPr>
      <w:r w:rsidRPr="009B601E">
        <w:rPr>
          <w:rFonts w:hint="eastAsia"/>
          <w:szCs w:val="32"/>
        </w:rPr>
        <w:t>一、实施项目严格按照申报项目方案实施，不得随意变更项目内容和方式。</w:t>
      </w:r>
    </w:p>
    <w:p w:rsidR="00156DB3" w:rsidRDefault="00156DB3" w:rsidP="00156DB3">
      <w:pPr>
        <w:tabs>
          <w:tab w:val="left" w:pos="2548"/>
        </w:tabs>
        <w:spacing w:line="580" w:lineRule="exact"/>
        <w:ind w:firstLineChars="200" w:firstLine="624"/>
        <w:rPr>
          <w:rFonts w:hint="eastAsia"/>
          <w:szCs w:val="32"/>
        </w:rPr>
      </w:pPr>
      <w:r w:rsidRPr="009B601E">
        <w:rPr>
          <w:rFonts w:hint="eastAsia"/>
          <w:szCs w:val="32"/>
        </w:rPr>
        <w:t>二、引导扶持资金坚持专款专用，任何单位和个人不得挪用或非法侵占、不当使用项目资金，违者依法追究相应责任。</w:t>
      </w:r>
    </w:p>
    <w:p w:rsidR="00156DB3" w:rsidRPr="009B601E" w:rsidRDefault="00156DB3" w:rsidP="00156DB3">
      <w:pPr>
        <w:tabs>
          <w:tab w:val="left" w:pos="2548"/>
        </w:tabs>
        <w:spacing w:line="580" w:lineRule="exact"/>
        <w:ind w:firstLineChars="200" w:firstLine="624"/>
        <w:rPr>
          <w:rFonts w:hint="eastAsia"/>
          <w:szCs w:val="32"/>
        </w:rPr>
      </w:pPr>
      <w:r w:rsidRPr="009B601E">
        <w:rPr>
          <w:rFonts w:hint="eastAsia"/>
          <w:szCs w:val="32"/>
        </w:rPr>
        <w:t>三、引导扶持资金的使用应当规范列支，单独造册记录，汇总填写资金使用情况一览表，应当符合以下标准：</w:t>
      </w:r>
    </w:p>
    <w:p w:rsidR="00156DB3" w:rsidRPr="009B601E" w:rsidRDefault="00156DB3" w:rsidP="00156DB3">
      <w:pPr>
        <w:tabs>
          <w:tab w:val="left" w:pos="2548"/>
        </w:tabs>
        <w:spacing w:line="580" w:lineRule="exact"/>
        <w:ind w:firstLineChars="200" w:firstLine="624"/>
        <w:rPr>
          <w:rFonts w:hint="eastAsia"/>
          <w:szCs w:val="32"/>
        </w:rPr>
      </w:pPr>
      <w:r w:rsidRPr="009B601E">
        <w:rPr>
          <w:rFonts w:hint="eastAsia"/>
          <w:szCs w:val="32"/>
        </w:rPr>
        <w:t>1</w:t>
      </w:r>
      <w:r w:rsidRPr="009B601E">
        <w:rPr>
          <w:rFonts w:hint="eastAsia"/>
          <w:szCs w:val="32"/>
        </w:rPr>
        <w:t>．硬件购置资金不能超过项目扶持资金的</w:t>
      </w:r>
      <w:r w:rsidRPr="009B601E">
        <w:rPr>
          <w:rFonts w:hint="eastAsia"/>
          <w:szCs w:val="32"/>
        </w:rPr>
        <w:t>30%</w:t>
      </w:r>
      <w:r w:rsidRPr="009B601E">
        <w:rPr>
          <w:rFonts w:hint="eastAsia"/>
          <w:szCs w:val="32"/>
        </w:rPr>
        <w:t>；</w:t>
      </w:r>
    </w:p>
    <w:p w:rsidR="00156DB3" w:rsidRPr="009B601E" w:rsidRDefault="00156DB3" w:rsidP="00156DB3">
      <w:pPr>
        <w:tabs>
          <w:tab w:val="left" w:pos="2548"/>
        </w:tabs>
        <w:spacing w:line="580" w:lineRule="exact"/>
        <w:ind w:firstLineChars="200" w:firstLine="624"/>
        <w:rPr>
          <w:rFonts w:hint="eastAsia"/>
          <w:szCs w:val="32"/>
        </w:rPr>
      </w:pPr>
      <w:r w:rsidRPr="009B601E">
        <w:rPr>
          <w:rFonts w:hint="eastAsia"/>
          <w:szCs w:val="32"/>
        </w:rPr>
        <w:t>2</w:t>
      </w:r>
      <w:r w:rsidRPr="009B601E">
        <w:rPr>
          <w:rFonts w:hint="eastAsia"/>
          <w:szCs w:val="32"/>
        </w:rPr>
        <w:t>．各类原始票据应当完整记录经济业务内容、数量、单价和金额等要素；</w:t>
      </w:r>
    </w:p>
    <w:p w:rsidR="00156DB3" w:rsidRPr="009B601E" w:rsidRDefault="00156DB3" w:rsidP="00156DB3">
      <w:pPr>
        <w:tabs>
          <w:tab w:val="left" w:pos="2548"/>
        </w:tabs>
        <w:spacing w:line="580" w:lineRule="exact"/>
        <w:ind w:firstLineChars="200" w:firstLine="624"/>
        <w:rPr>
          <w:rFonts w:hint="eastAsia"/>
          <w:szCs w:val="32"/>
        </w:rPr>
      </w:pPr>
      <w:r w:rsidRPr="009B601E">
        <w:rPr>
          <w:rFonts w:hint="eastAsia"/>
          <w:szCs w:val="32"/>
        </w:rPr>
        <w:t>3</w:t>
      </w:r>
      <w:r w:rsidRPr="009B601E">
        <w:rPr>
          <w:rFonts w:hint="eastAsia"/>
          <w:szCs w:val="32"/>
        </w:rPr>
        <w:t>．各类票据的列支应当有经办人、证明人的签名手续；</w:t>
      </w:r>
    </w:p>
    <w:p w:rsidR="00156DB3" w:rsidRPr="009B601E" w:rsidRDefault="00156DB3" w:rsidP="00156DB3">
      <w:pPr>
        <w:tabs>
          <w:tab w:val="left" w:pos="2548"/>
        </w:tabs>
        <w:spacing w:line="580" w:lineRule="exact"/>
        <w:ind w:firstLineChars="200" w:firstLine="624"/>
        <w:rPr>
          <w:rFonts w:hint="eastAsia"/>
          <w:szCs w:val="32"/>
        </w:rPr>
      </w:pPr>
      <w:r w:rsidRPr="009B601E">
        <w:rPr>
          <w:rFonts w:hint="eastAsia"/>
          <w:szCs w:val="32"/>
        </w:rPr>
        <w:t>4</w:t>
      </w:r>
      <w:r w:rsidRPr="009B601E">
        <w:rPr>
          <w:rFonts w:hint="eastAsia"/>
          <w:szCs w:val="32"/>
        </w:rPr>
        <w:t>．物资购买列支时，应当注明具体用途；</w:t>
      </w:r>
    </w:p>
    <w:p w:rsidR="00156DB3" w:rsidRPr="009B601E" w:rsidRDefault="00156DB3" w:rsidP="00156DB3">
      <w:pPr>
        <w:tabs>
          <w:tab w:val="left" w:pos="2548"/>
        </w:tabs>
        <w:spacing w:line="580" w:lineRule="exact"/>
        <w:ind w:firstLineChars="200" w:firstLine="624"/>
        <w:rPr>
          <w:rFonts w:hint="eastAsia"/>
          <w:szCs w:val="32"/>
        </w:rPr>
      </w:pPr>
      <w:r w:rsidRPr="009B601E">
        <w:rPr>
          <w:rFonts w:hint="eastAsia"/>
          <w:szCs w:val="32"/>
        </w:rPr>
        <w:t>5</w:t>
      </w:r>
      <w:r w:rsidRPr="009B601E">
        <w:rPr>
          <w:rFonts w:hint="eastAsia"/>
          <w:szCs w:val="32"/>
        </w:rPr>
        <w:t>．交通及误餐等补贴的发放要制表造册，并有领取人、经办人和审核人的签名手续，并附出勤记录表等发放依据。</w:t>
      </w:r>
    </w:p>
    <w:p w:rsidR="00156DB3" w:rsidRDefault="00156DB3" w:rsidP="00156DB3">
      <w:pPr>
        <w:tabs>
          <w:tab w:val="left" w:pos="2548"/>
        </w:tabs>
        <w:spacing w:line="580" w:lineRule="exact"/>
        <w:ind w:firstLineChars="200" w:firstLine="624"/>
        <w:rPr>
          <w:rFonts w:hint="eastAsia"/>
          <w:szCs w:val="32"/>
        </w:rPr>
      </w:pPr>
    </w:p>
    <w:p w:rsidR="00156DB3" w:rsidRPr="009B601E" w:rsidRDefault="00156DB3" w:rsidP="00156DB3">
      <w:pPr>
        <w:tabs>
          <w:tab w:val="left" w:pos="2548"/>
        </w:tabs>
        <w:spacing w:line="580" w:lineRule="exact"/>
        <w:ind w:firstLineChars="200" w:firstLine="624"/>
        <w:rPr>
          <w:rFonts w:hint="eastAsia"/>
          <w:szCs w:val="32"/>
        </w:rPr>
      </w:pPr>
      <w:r w:rsidRPr="009B601E">
        <w:rPr>
          <w:rFonts w:hint="eastAsia"/>
          <w:szCs w:val="32"/>
        </w:rPr>
        <w:t>四、加强实施项目的档案资料管理，建立项目实施台账，应当包括以下内容：项目申报书、活动计划方案、服务对象档</w:t>
      </w:r>
      <w:r w:rsidRPr="009B601E">
        <w:rPr>
          <w:rFonts w:hint="eastAsia"/>
          <w:szCs w:val="32"/>
        </w:rPr>
        <w:lastRenderedPageBreak/>
        <w:t>案、活动签到表、反馈意见表、活动图片记录、媒体新闻报道等项目相关</w:t>
      </w:r>
      <w:r>
        <w:rPr>
          <w:rFonts w:hint="eastAsia"/>
          <w:szCs w:val="32"/>
        </w:rPr>
        <w:t>纸质及电子</w:t>
      </w:r>
      <w:r w:rsidRPr="009B601E">
        <w:rPr>
          <w:rFonts w:hint="eastAsia"/>
          <w:szCs w:val="32"/>
        </w:rPr>
        <w:t>资料</w:t>
      </w:r>
      <w:r>
        <w:rPr>
          <w:rFonts w:hint="eastAsia"/>
          <w:szCs w:val="32"/>
        </w:rPr>
        <w:t>。</w:t>
      </w:r>
    </w:p>
    <w:p w:rsidR="00156DB3" w:rsidRPr="009B601E" w:rsidRDefault="00156DB3" w:rsidP="00156DB3">
      <w:pPr>
        <w:tabs>
          <w:tab w:val="left" w:pos="2548"/>
        </w:tabs>
        <w:spacing w:line="580" w:lineRule="exact"/>
        <w:ind w:firstLineChars="200" w:firstLine="624"/>
        <w:rPr>
          <w:rFonts w:hint="eastAsia"/>
          <w:szCs w:val="32"/>
        </w:rPr>
      </w:pPr>
      <w:r>
        <w:rPr>
          <w:rFonts w:hint="eastAsia"/>
          <w:szCs w:val="32"/>
        </w:rPr>
        <w:t>五、</w:t>
      </w:r>
      <w:r w:rsidRPr="009B601E">
        <w:rPr>
          <w:rFonts w:hint="eastAsia"/>
          <w:szCs w:val="32"/>
        </w:rPr>
        <w:t>项目结束</w:t>
      </w:r>
      <w:r>
        <w:rPr>
          <w:rFonts w:hint="eastAsia"/>
          <w:szCs w:val="32"/>
        </w:rPr>
        <w:t>后，</w:t>
      </w:r>
      <w:r w:rsidRPr="009B601E">
        <w:rPr>
          <w:rFonts w:hint="eastAsia"/>
          <w:szCs w:val="32"/>
        </w:rPr>
        <w:t>申报单位需</w:t>
      </w:r>
      <w:r>
        <w:rPr>
          <w:rFonts w:hint="eastAsia"/>
          <w:szCs w:val="32"/>
        </w:rPr>
        <w:t>提供结项报告交</w:t>
      </w:r>
      <w:r w:rsidRPr="009B601E">
        <w:rPr>
          <w:rFonts w:hint="eastAsia"/>
          <w:szCs w:val="32"/>
        </w:rPr>
        <w:t>市社科联评审</w:t>
      </w:r>
      <w:r>
        <w:rPr>
          <w:rFonts w:hint="eastAsia"/>
          <w:szCs w:val="32"/>
        </w:rPr>
        <w:t>，总结报告需包括活动背景、策划方案、活动流程、活动图片、取得成效等，以</w:t>
      </w:r>
      <w:r>
        <w:rPr>
          <w:rFonts w:hint="eastAsia"/>
          <w:szCs w:val="32"/>
        </w:rPr>
        <w:t>PPT</w:t>
      </w:r>
      <w:r>
        <w:rPr>
          <w:rFonts w:hint="eastAsia"/>
          <w:szCs w:val="32"/>
        </w:rPr>
        <w:t>形式提交。</w:t>
      </w:r>
    </w:p>
    <w:p w:rsidR="00156DB3" w:rsidRPr="009B601E" w:rsidRDefault="00156DB3" w:rsidP="00156DB3">
      <w:pPr>
        <w:tabs>
          <w:tab w:val="left" w:pos="2548"/>
        </w:tabs>
        <w:spacing w:line="580" w:lineRule="exact"/>
        <w:ind w:firstLineChars="200" w:firstLine="624"/>
        <w:rPr>
          <w:rFonts w:hint="eastAsia"/>
          <w:szCs w:val="32"/>
        </w:rPr>
      </w:pPr>
      <w:r w:rsidRPr="009B601E">
        <w:rPr>
          <w:rFonts w:hint="eastAsia"/>
          <w:szCs w:val="32"/>
        </w:rPr>
        <w:t>六、各</w:t>
      </w:r>
      <w:r>
        <w:rPr>
          <w:rFonts w:hint="eastAsia"/>
          <w:szCs w:val="32"/>
        </w:rPr>
        <w:t>项目</w:t>
      </w:r>
      <w:r w:rsidRPr="009B601E">
        <w:rPr>
          <w:rFonts w:hint="eastAsia"/>
          <w:szCs w:val="32"/>
        </w:rPr>
        <w:t>团队应主动接受活动主办部门的指导、检查和监督。</w:t>
      </w:r>
    </w:p>
    <w:p w:rsidR="00780BE7" w:rsidRDefault="00780BE7"/>
    <w:sectPr w:rsidR="00780BE7" w:rsidSect="0078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DB3"/>
    <w:rsid w:val="00156DB3"/>
    <w:rsid w:val="0078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B3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szrm_zq</dc:creator>
  <cp:keywords/>
  <dc:description/>
  <cp:lastModifiedBy>szrm_zq</cp:lastModifiedBy>
  <cp:revision>2</cp:revision>
  <dcterms:created xsi:type="dcterms:W3CDTF">2018-02-01T08:10:00Z</dcterms:created>
  <dcterms:modified xsi:type="dcterms:W3CDTF">2018-02-01T08:10:00Z</dcterms:modified>
</cp:coreProperties>
</file>